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附件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“粤康码”生成操作指引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outlineLvl w:val="9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在“粤省事”首页或“粤省事”疫情防控服务专区栏目均可进入粤康码服务。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登录“粤省事”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outlineLvl w:val="9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打开微信，点击“发现”，选择“小程序”，搜索“粤省事”，进入“粤省事”小程序并登录，选择左上角地市为“东莞市”；或者直接扫描下方葵花码，直达“粤省事”小程序。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outlineLvl w:val="9"/>
        <w:rPr>
          <w:rFonts w:ascii="黑体" w:hAnsi="黑体" w:eastAsia="黑体"/>
          <w:sz w:val="32"/>
          <w:szCs w:val="36"/>
        </w:rPr>
      </w:pPr>
      <w:r>
        <w:rPr>
          <w:rFonts w:hint="eastAsia" w:ascii="黑体" w:hAnsi="黑体" w:eastAsia="黑体" w:cs="黑体"/>
          <w:kern w:val="2"/>
          <w:sz w:val="32"/>
          <w:szCs w:val="36"/>
          <w:lang w:val="en-US" w:eastAsia="zh-CN" w:bidi="ar-SA"/>
        </w:rPr>
        <w:pict>
          <v:shape id="图片 2" o:spid="_x0000_s1026" type="#_x0000_t75" style="position:absolute;left:0;margin-left:-22.6pt;margin-top:8.1pt;height:280.35pt;width:508.4pt;mso-wrap-distance-bottom:0pt;mso-wrap-distance-top:0pt;rotation:0f;z-index:251658240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topAndBottom"/>
          </v:shape>
        </w:pict>
      </w:r>
      <w:r>
        <w:rPr>
          <w:rFonts w:ascii="黑体" w:hAnsi="黑体" w:eastAsia="黑体" w:cs="黑体"/>
          <w:kern w:val="2"/>
          <w:sz w:val="32"/>
          <w:szCs w:val="36"/>
          <w:lang w:val="en-US" w:eastAsia="zh-CN" w:bidi="ar-SA"/>
        </w:rPr>
        <w:pict>
          <v:rect id="Rectangle 2" o:spid="_x0000_s1027" style="position:absolute;left:0;margin-left:253.6pt;margin-top:100.45pt;height:16.85pt;width:35.6pt;rotation:0f;z-index:251659264;v-text-anchor:middle;" o:ole="f" fillcolor="#FFFFFF" filled="f" o:preferrelative="t" stroked="t" coordsize="21600,21600">
            <v:fill on="f" color2="#FFFFFF" focus="0%"/>
            <v:stroke weight="2.25pt" color="#FF0000" color2="#FFFFFF" miterlimit="2"/>
            <v:imagedata gain="65536f" blacklevel="0f" gamma="0"/>
            <o:lock v:ext="edit" position="f" selection="f" grouping="f" rotation="f" cropping="f" text="f" aspectratio="f"/>
          </v:rect>
        </w:pict>
      </w:r>
      <w:r>
        <w:rPr>
          <w:rFonts w:hint="eastAsia" w:ascii="黑体" w:hAnsi="黑体" w:eastAsia="黑体"/>
          <w:sz w:val="32"/>
          <w:szCs w:val="36"/>
        </w:rPr>
        <w:t>二、出示“粤康码”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200"/>
        <w:jc w:val="both"/>
        <w:textAlignment w:val="auto"/>
        <w:outlineLvl w:val="9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在“粤省事”首页的“抗击疫情”专栏下，点击“粤康码”图标可跳转到“粤康码”出示界面；也可以在“专区”选择“疫情防控服务专区”板块，进入“粤康码”出示界面。</w:t>
      </w:r>
    </w:p>
    <w:p>
      <w:pPr>
        <w:rPr>
          <w:rFonts w:ascii="仿宋" w:hAnsi="仿宋" w:eastAsia="仿宋"/>
          <w:sz w:val="28"/>
        </w:rPr>
      </w:pPr>
      <w:r>
        <w:rPr>
          <w:rFonts w:ascii="仿宋" w:hAnsi="仿宋" w:eastAsia="仿宋" w:cs="黑体"/>
          <w:kern w:val="2"/>
          <w:sz w:val="28"/>
          <w:szCs w:val="22"/>
          <w:lang w:val="en-US" w:eastAsia="zh-CN" w:bidi="ar-SA"/>
        </w:rPr>
        <w:pict>
          <v:shape id="图片 3" o:spid="_x0000_s1028" type="#_x0000_t75" style="height:201.4pt;width:415.25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60" w:lineRule="exact"/>
        <w:ind w:right="0" w:firstLine="640" w:firstLineChars="200"/>
        <w:jc w:val="both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“粤省事”用户登录后，可使用“粤康码”以下服务：</w: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560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出示本人粤康码，供检查人员查看或扫码。</w: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560" w:lineRule="exact"/>
        <w:ind w:right="0" w:firstLine="640" w:firstLineChars="200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切换与管理家庭成员的粤康码，协助老人、小孩及操作困难的家庭成员出示粤康码。</w: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560" w:lineRule="exact"/>
        <w:ind w:right="0" w:firstLine="640" w:firstLineChars="200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查看粤康码，确诊病例、疑似病例、密切接触者、潜在密切接触者、集中隔离、居家隔离等人员粤康码背景为红色，并可查看标记为红色的原因及解除红色标记的指引。</w: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560" w:lineRule="exact"/>
        <w:ind w:right="0" w:firstLine="640" w:firstLineChars="200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进行健康情况申报，包含个人健康申报、组织机构成员健康申报、学生或教职工个人健康申报；</w: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560" w:lineRule="exact"/>
        <w:ind w:right="0" w:firstLine="640" w:firstLineChars="200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查看外省健康情况（目前可查看四川省提供的信息）；</w: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560" w:lineRule="exact"/>
        <w:ind w:right="0" w:firstLine="640" w:firstLineChars="200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查看本人的解除医学观察电子告知书；</w: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560" w:lineRule="exact"/>
        <w:ind w:right="0" w:firstLine="640" w:firstLineChars="200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查看本人的入粤登记历史记录；</w: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560" w:lineRule="exact"/>
        <w:ind w:right="0" w:firstLine="640" w:firstLineChars="200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查看所有健康申报历史记录，包含个人健康申报记录、组织机构成员健康申报记录、网格居民健康情况采集记录；</w: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560" w:lineRule="exact"/>
        <w:ind w:right="0" w:firstLine="640" w:firstLineChars="200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查看本人及家庭成员的全部体温检测历史记录；</w: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560" w:lineRule="exact"/>
        <w:ind w:right="0" w:firstLine="640" w:firstLineChars="200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查看粤康码出示场景介绍等。</w:t>
      </w:r>
    </w:p>
    <w:p>
      <w:pPr>
        <w:pStyle w:val="2"/>
        <w:widowControl w:val="0"/>
        <w:wordWrap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三、“粤康码”简单说明</w:t>
      </w:r>
    </w:p>
    <w:p>
      <w:pPr>
        <w:widowControl w:val="0"/>
        <w:wordWrap/>
        <w:adjustRightInd/>
        <w:snapToGrid/>
        <w:spacing w:line="560" w:lineRule="exact"/>
        <w:ind w:right="0" w:firstLine="640" w:firstLineChars="200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红码：为特定人群，如：确诊病例、隔离人群等；</w:t>
      </w:r>
    </w:p>
    <w:p>
      <w:pPr>
        <w:widowControl w:val="0"/>
        <w:wordWrap/>
        <w:adjustRightInd/>
        <w:snapToGrid/>
        <w:spacing w:line="560" w:lineRule="exact"/>
        <w:ind w:right="0" w:firstLine="640" w:firstLineChars="200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蓝码（正常）：已进行“莞e申报”，且经判定不为特定人群，则正常显示蓝码；</w:t>
      </w:r>
    </w:p>
    <w:p>
      <w:pPr>
        <w:widowControl w:val="0"/>
        <w:wordWrap/>
        <w:adjustRightInd/>
        <w:snapToGrid/>
        <w:spacing w:line="560" w:lineRule="exact"/>
        <w:ind w:right="0" w:firstLine="640" w:firstLineChars="200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蓝码（未申报）：如未进行“莞e申报”，则弹出提示窗口，提示：请联系从业单位和居住小区、出租屋、村（社区）等进行申报。后续规划完善为跳转到“莞e申报”界面，进行预居住申报；</w:t>
      </w:r>
    </w:p>
    <w:p>
      <w:pPr>
        <w:rPr>
          <w:rFonts w:ascii="仿宋" w:hAnsi="仿宋" w:eastAsia="仿宋"/>
          <w:sz w:val="28"/>
        </w:rPr>
      </w:pPr>
      <w:r>
        <w:rPr>
          <w:rFonts w:ascii="仿宋" w:hAnsi="仿宋" w:eastAsia="仿宋" w:cs="黑体"/>
          <w:kern w:val="2"/>
          <w:sz w:val="28"/>
          <w:szCs w:val="22"/>
          <w:lang w:val="en-US" w:eastAsia="zh-CN" w:bidi="ar-SA"/>
        </w:rPr>
        <w:pict>
          <v:shape id="图片 4" o:spid="_x0000_s1029" type="#_x0000_t75" style="height:383.65pt;width:399.1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</w:p>
    <w:p>
      <w:pPr>
        <w:rPr>
          <w:rFonts w:ascii="仿宋" w:hAnsi="仿宋" w:eastAsia="仿宋"/>
          <w:sz w:val="28"/>
        </w:rPr>
      </w:pPr>
    </w:p>
    <w:p>
      <w:pPr>
        <w:rPr>
          <w:rFonts w:ascii="仿宋" w:hAnsi="仿宋" w:eastAsia="仿宋"/>
          <w:sz w:val="28"/>
        </w:rPr>
      </w:pPr>
    </w:p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方正小标宋_GBK">
    <w:altName w:val="微软雅黑"/>
    <w:panose1 w:val="03000509000000000000"/>
    <w:charset w:val="86"/>
    <w:family w:val="auto"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5"/>
      <w:jc w:val="right"/>
      <w:rPr>
        <w:color w:val="0000FF"/>
      </w:rPr>
    </w:pPr>
    <w:r>
      <w:rPr>
        <w:color w:val="0000FF"/>
      </w:rPr>
      <w:fldChar w:fldCharType="begin"/>
    </w:r>
    <w:r>
      <w:rPr>
        <w:color w:val="0000FF"/>
      </w:rPr>
      <w:instrText xml:space="preserve">PAGE   \* MERGEFORMAT</w:instrText>
    </w:r>
    <w:r>
      <w:rPr>
        <w:color w:val="0000FF"/>
      </w:rPr>
      <w:fldChar w:fldCharType="separate"/>
    </w:r>
    <w:r>
      <w:rPr>
        <w:color w:val="0000FF"/>
        <w:lang w:val="zh-CN"/>
      </w:rPr>
      <w:t>1</w:t>
    </w:r>
    <w:r>
      <w:rPr>
        <w:color w:val="0000FF"/>
      </w:rPr>
      <w:fldChar w:fldCharType="end"/>
    </w:r>
  </w:p>
  <w:p>
    <w:pPr>
      <w:pStyle w:val="5"/>
      <w:rPr>
        <w:color w:val="0000FF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6"/>
      <w:pBdr>
        <w:bottom w:val="single" w:color="6B6BFF" w:sz="6" w:space="1"/>
      </w:pBd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586425920">
    <w:nsid w:val="5E8EF040"/>
    <w:multiLevelType w:val="singleLevel"/>
    <w:tmpl w:val="5E8EF040"/>
    <w:lvl w:ilvl="0" w:tentative="1">
      <w:start w:val="1"/>
      <w:numFmt w:val="decimal"/>
      <w:suff w:val="nothing"/>
      <w:lvlText w:val="%1."/>
      <w:lvlJc w:val="left"/>
    </w:lvl>
  </w:abstractNum>
  <w:num w:numId="1">
    <w:abstractNumId w:val="15864259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680640"/>
    <w:rsid w:val="00014410"/>
    <w:rsid w:val="000259B8"/>
    <w:rsid w:val="00027909"/>
    <w:rsid w:val="00042835"/>
    <w:rsid w:val="000719B8"/>
    <w:rsid w:val="00083C1F"/>
    <w:rsid w:val="000A7BDA"/>
    <w:rsid w:val="000B77EB"/>
    <w:rsid w:val="000B7B91"/>
    <w:rsid w:val="000C3932"/>
    <w:rsid w:val="000E2271"/>
    <w:rsid w:val="0011163F"/>
    <w:rsid w:val="00112E17"/>
    <w:rsid w:val="0012397A"/>
    <w:rsid w:val="001243F3"/>
    <w:rsid w:val="00125CFA"/>
    <w:rsid w:val="00153010"/>
    <w:rsid w:val="00154806"/>
    <w:rsid w:val="00164B98"/>
    <w:rsid w:val="00166763"/>
    <w:rsid w:val="001679A3"/>
    <w:rsid w:val="002157FB"/>
    <w:rsid w:val="0022026D"/>
    <w:rsid w:val="00221572"/>
    <w:rsid w:val="00223D5A"/>
    <w:rsid w:val="00224E6F"/>
    <w:rsid w:val="00256B05"/>
    <w:rsid w:val="00257401"/>
    <w:rsid w:val="00286748"/>
    <w:rsid w:val="00290BB4"/>
    <w:rsid w:val="002933EA"/>
    <w:rsid w:val="002C76DB"/>
    <w:rsid w:val="002D637C"/>
    <w:rsid w:val="002E5A1D"/>
    <w:rsid w:val="002E653C"/>
    <w:rsid w:val="002F54A8"/>
    <w:rsid w:val="003128B9"/>
    <w:rsid w:val="00322C7A"/>
    <w:rsid w:val="00330205"/>
    <w:rsid w:val="00351DD7"/>
    <w:rsid w:val="0035438B"/>
    <w:rsid w:val="00355303"/>
    <w:rsid w:val="003643A2"/>
    <w:rsid w:val="00381470"/>
    <w:rsid w:val="003A35CD"/>
    <w:rsid w:val="003B3709"/>
    <w:rsid w:val="003B7B8D"/>
    <w:rsid w:val="003C7BE9"/>
    <w:rsid w:val="003F1E38"/>
    <w:rsid w:val="0040087A"/>
    <w:rsid w:val="00414CF7"/>
    <w:rsid w:val="0041543A"/>
    <w:rsid w:val="00417334"/>
    <w:rsid w:val="00422503"/>
    <w:rsid w:val="0043400C"/>
    <w:rsid w:val="00442957"/>
    <w:rsid w:val="00456E77"/>
    <w:rsid w:val="00462B31"/>
    <w:rsid w:val="004634F8"/>
    <w:rsid w:val="00486489"/>
    <w:rsid w:val="00493E74"/>
    <w:rsid w:val="004D11B3"/>
    <w:rsid w:val="004E4B12"/>
    <w:rsid w:val="00501C7E"/>
    <w:rsid w:val="00525B4B"/>
    <w:rsid w:val="0053572E"/>
    <w:rsid w:val="00583EB7"/>
    <w:rsid w:val="005B2AD2"/>
    <w:rsid w:val="005C7C37"/>
    <w:rsid w:val="005E11BB"/>
    <w:rsid w:val="005E17A6"/>
    <w:rsid w:val="005E2AF5"/>
    <w:rsid w:val="005F47A8"/>
    <w:rsid w:val="005F72EB"/>
    <w:rsid w:val="0061652D"/>
    <w:rsid w:val="00617F55"/>
    <w:rsid w:val="00631A31"/>
    <w:rsid w:val="006343BB"/>
    <w:rsid w:val="00642B25"/>
    <w:rsid w:val="0065007F"/>
    <w:rsid w:val="0065321D"/>
    <w:rsid w:val="00667FBB"/>
    <w:rsid w:val="00674480"/>
    <w:rsid w:val="00680640"/>
    <w:rsid w:val="006B6A4B"/>
    <w:rsid w:val="006C70E7"/>
    <w:rsid w:val="006E21BE"/>
    <w:rsid w:val="006F0ADA"/>
    <w:rsid w:val="006F6758"/>
    <w:rsid w:val="007041CD"/>
    <w:rsid w:val="00706E9F"/>
    <w:rsid w:val="00711350"/>
    <w:rsid w:val="007115C9"/>
    <w:rsid w:val="00712D7D"/>
    <w:rsid w:val="0072073F"/>
    <w:rsid w:val="00763784"/>
    <w:rsid w:val="0077299E"/>
    <w:rsid w:val="00776A71"/>
    <w:rsid w:val="007848C9"/>
    <w:rsid w:val="007A229A"/>
    <w:rsid w:val="007B0CDE"/>
    <w:rsid w:val="007C4C42"/>
    <w:rsid w:val="007D7523"/>
    <w:rsid w:val="007E6A86"/>
    <w:rsid w:val="007F0F46"/>
    <w:rsid w:val="007F4E53"/>
    <w:rsid w:val="007F6378"/>
    <w:rsid w:val="00807BFD"/>
    <w:rsid w:val="00823738"/>
    <w:rsid w:val="00866352"/>
    <w:rsid w:val="00871008"/>
    <w:rsid w:val="008A2EB2"/>
    <w:rsid w:val="008B6453"/>
    <w:rsid w:val="008D4477"/>
    <w:rsid w:val="008E6DD2"/>
    <w:rsid w:val="008F0600"/>
    <w:rsid w:val="008F09C1"/>
    <w:rsid w:val="00915933"/>
    <w:rsid w:val="00930EC3"/>
    <w:rsid w:val="00940943"/>
    <w:rsid w:val="0094124C"/>
    <w:rsid w:val="00941B84"/>
    <w:rsid w:val="00990C75"/>
    <w:rsid w:val="009E4C57"/>
    <w:rsid w:val="00A0018C"/>
    <w:rsid w:val="00A11E3C"/>
    <w:rsid w:val="00A21799"/>
    <w:rsid w:val="00A2569F"/>
    <w:rsid w:val="00A3430E"/>
    <w:rsid w:val="00A603B0"/>
    <w:rsid w:val="00A74633"/>
    <w:rsid w:val="00A820CF"/>
    <w:rsid w:val="00AB32AA"/>
    <w:rsid w:val="00AB7535"/>
    <w:rsid w:val="00AC0DEE"/>
    <w:rsid w:val="00AD2FDD"/>
    <w:rsid w:val="00B03A35"/>
    <w:rsid w:val="00B12B50"/>
    <w:rsid w:val="00B2368A"/>
    <w:rsid w:val="00B45449"/>
    <w:rsid w:val="00B572FD"/>
    <w:rsid w:val="00B57ADE"/>
    <w:rsid w:val="00B702E1"/>
    <w:rsid w:val="00B70DC7"/>
    <w:rsid w:val="00B90F85"/>
    <w:rsid w:val="00B927C7"/>
    <w:rsid w:val="00BC2487"/>
    <w:rsid w:val="00BC2CCF"/>
    <w:rsid w:val="00BE0F24"/>
    <w:rsid w:val="00C000EE"/>
    <w:rsid w:val="00C27528"/>
    <w:rsid w:val="00C31403"/>
    <w:rsid w:val="00C64D13"/>
    <w:rsid w:val="00CA3963"/>
    <w:rsid w:val="00CD0239"/>
    <w:rsid w:val="00CE01EC"/>
    <w:rsid w:val="00CE206B"/>
    <w:rsid w:val="00CE2547"/>
    <w:rsid w:val="00CE7027"/>
    <w:rsid w:val="00D05BE7"/>
    <w:rsid w:val="00D10739"/>
    <w:rsid w:val="00D219BC"/>
    <w:rsid w:val="00D42C9C"/>
    <w:rsid w:val="00DA0E54"/>
    <w:rsid w:val="00DD3083"/>
    <w:rsid w:val="00DE3AC4"/>
    <w:rsid w:val="00DF0688"/>
    <w:rsid w:val="00DF4C71"/>
    <w:rsid w:val="00E057C5"/>
    <w:rsid w:val="00E1070A"/>
    <w:rsid w:val="00E177B2"/>
    <w:rsid w:val="00E25EEF"/>
    <w:rsid w:val="00E33371"/>
    <w:rsid w:val="00E515D7"/>
    <w:rsid w:val="00E564C0"/>
    <w:rsid w:val="00E80353"/>
    <w:rsid w:val="00E94C3F"/>
    <w:rsid w:val="00EB2387"/>
    <w:rsid w:val="00EE65E2"/>
    <w:rsid w:val="00EF3500"/>
    <w:rsid w:val="00EF4307"/>
    <w:rsid w:val="00F056C3"/>
    <w:rsid w:val="00F11F42"/>
    <w:rsid w:val="00F14021"/>
    <w:rsid w:val="00F15885"/>
    <w:rsid w:val="00F42760"/>
    <w:rsid w:val="00F45D54"/>
    <w:rsid w:val="00F47FE6"/>
    <w:rsid w:val="00F83060"/>
    <w:rsid w:val="00F968B2"/>
    <w:rsid w:val="00FA2514"/>
    <w:rsid w:val="00FA3586"/>
    <w:rsid w:val="00FA48C7"/>
    <w:rsid w:val="00FB55E1"/>
    <w:rsid w:val="1C1E0691"/>
    <w:rsid w:val="1D6B60A4"/>
    <w:rsid w:val="2DD07300"/>
    <w:rsid w:val="4BF33D53"/>
    <w:rsid w:val="52246CF4"/>
    <w:rsid w:val="57B6355C"/>
    <w:rsid w:val="5F8B2F71"/>
    <w:rsid w:val="63B85233"/>
    <w:rsid w:val="74E87750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黑体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unhideWhenUsed/>
    <w:uiPriority w:val="1"/>
  </w:style>
  <w:style w:type="table" w:default="1" w:styleId="10">
    <w:name w:val="Normal Table"/>
    <w:unhideWhenUsed/>
    <w:qFormat/>
    <w:uiPriority w:val="99"/>
    <w:tblPr>
      <w:tblStyle w:val="10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5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Title"/>
    <w:basedOn w:val="1"/>
    <w:next w:val="1"/>
    <w:link w:val="18"/>
    <w:qFormat/>
    <w:uiPriority w:val="10"/>
    <w:pPr>
      <w:spacing w:before="240" w:after="60"/>
      <w:jc w:val="center"/>
      <w:outlineLvl w:val="0"/>
    </w:pPr>
    <w:rPr>
      <w:rFonts w:ascii="Calibri Light" w:hAnsi="Calibri Light" w:eastAsia="宋体" w:cs="黑体"/>
      <w:b/>
      <w:bCs/>
      <w:sz w:val="32"/>
      <w:szCs w:val="32"/>
    </w:rPr>
  </w:style>
  <w:style w:type="table" w:styleId="11">
    <w:name w:val="Table Grid"/>
    <w:basedOn w:val="10"/>
    <w:uiPriority w:val="39"/>
    <w:pPr/>
    <w:tblPr>
      <w:tblStyle w:val="10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5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Char"/>
    <w:basedOn w:val="9"/>
    <w:link w:val="3"/>
    <w:qFormat/>
    <w:uiPriority w:val="9"/>
    <w:rPr>
      <w:rFonts w:ascii="Calibri Light" w:hAnsi="Calibri Light" w:eastAsia="宋体" w:cs="黑体"/>
      <w:b/>
      <w:bCs/>
      <w:sz w:val="32"/>
      <w:szCs w:val="32"/>
    </w:rPr>
  </w:style>
  <w:style w:type="character" w:customStyle="1" w:styleId="17">
    <w:name w:val="标题 3 Char"/>
    <w:basedOn w:val="9"/>
    <w:link w:val="4"/>
    <w:qFormat/>
    <w:uiPriority w:val="9"/>
    <w:rPr>
      <w:b/>
      <w:bCs/>
      <w:sz w:val="32"/>
      <w:szCs w:val="32"/>
    </w:rPr>
  </w:style>
  <w:style w:type="character" w:customStyle="1" w:styleId="18">
    <w:name w:val="标题 Char"/>
    <w:basedOn w:val="9"/>
    <w:link w:val="8"/>
    <w:uiPriority w:val="10"/>
    <w:rPr>
      <w:rFonts w:ascii="Calibri Light" w:hAnsi="Calibri Light" w:eastAsia="宋体" w:cs="黑体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igitalGD\00&#36890;&#25253;&#27719;&#25253;\&#25968;&#23383;&#24191;&#19996;word&#26041;&#26696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数字广东word方案模板</Template>
  <Company>东莞市人民政府专用版</Company>
  <Pages>4</Pages>
  <Words>110</Words>
  <Characters>630</Characters>
  <Lines>5</Lines>
  <Paragraphs>1</Paragraphs>
  <ScaleCrop>false</ScaleCrop>
  <LinksUpToDate>false</LinksUpToDate>
  <CharactersWithSpaces>0</CharactersWithSpaces>
  <Application>WPS Office 专业版_9.1.0.5026_F1E327BC-269C-435d-A152-05C5408002CA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2020-02-16T12:40:00Z</dcterms:created>
  <dc:creator>Admin</dc:creator>
  <cp:lastModifiedBy>liting</cp:lastModifiedBy>
  <cp:lastPrinted>2020-02-16T18:34:00Z</cp:lastPrinted>
  <dcterms:modified xsi:type="dcterms:W3CDTF">2020-04-09T09:05:33Z</dcterms:modified>
  <dc:title>附件1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2052-9.1.0.5026</vt:lpwstr>
  </property>
</Properties>
</file>